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38" w:rsidRDefault="008D2055" w:rsidP="00C65238">
      <w:pPr>
        <w:spacing w:after="0" w:line="240" w:lineRule="auto"/>
        <w:jc w:val="both"/>
      </w:pPr>
      <w:r>
        <w:t>Wyjazd zagraniczny pracownika w ramach programu Erasmus+</w:t>
      </w:r>
      <w:r w:rsidR="00C65238">
        <w:t xml:space="preserve"> (zarówno wyjazd dydaktyczny, jak i szkoleniowy)</w:t>
      </w:r>
      <w:r>
        <w:t xml:space="preserve"> jest wyjazdem </w:t>
      </w:r>
      <w:r w:rsidR="00C65238">
        <w:t xml:space="preserve">krótkoterminowym </w:t>
      </w:r>
      <w:r>
        <w:t xml:space="preserve">w ramach skierowania za granicę. Pracownik wyjeżdżający w ramach programu Erasmus+ musi otrzymać urlop szkoleniowy płatny, </w:t>
      </w:r>
      <w:r w:rsidRPr="006C147F">
        <w:t>według zasad obowiązujących przy obliczaniu wynagrodzenia</w:t>
      </w:r>
      <w:r>
        <w:t xml:space="preserve"> </w:t>
      </w:r>
      <w:r w:rsidRPr="006C147F">
        <w:t>za urlop wypoczynkowy</w:t>
      </w:r>
      <w:r>
        <w:t xml:space="preserve">. </w:t>
      </w:r>
      <w:r w:rsidR="00C65238" w:rsidRPr="006C147F">
        <w:t>Urlopu na wyjazd krótkoterminowy udziela:</w:t>
      </w:r>
    </w:p>
    <w:p w:rsidR="00C65238" w:rsidRDefault="00C65238" w:rsidP="00C65238">
      <w:pPr>
        <w:spacing w:after="0" w:line="240" w:lineRule="auto"/>
        <w:jc w:val="both"/>
      </w:pPr>
      <w:r w:rsidRPr="006C147F">
        <w:t>Rektor — prorektorom, dziekanom wydziałów, kierownikom jednostek</w:t>
      </w:r>
      <w:r>
        <w:t xml:space="preserve"> </w:t>
      </w:r>
      <w:r w:rsidRPr="006C147F">
        <w:t>organizacyjnych niebędących wydziałami, kanclerzowi oraz pracownikom</w:t>
      </w:r>
      <w:r>
        <w:t xml:space="preserve"> </w:t>
      </w:r>
      <w:r>
        <w:t>administracji ogólnouczelnianej;</w:t>
      </w:r>
    </w:p>
    <w:p w:rsidR="00C65238" w:rsidRPr="006C147F" w:rsidRDefault="00C65238" w:rsidP="00C65238">
      <w:pPr>
        <w:spacing w:after="0" w:line="240" w:lineRule="auto"/>
        <w:jc w:val="both"/>
      </w:pPr>
      <w:r>
        <w:t>Dziekan wydziału lub</w:t>
      </w:r>
      <w:r w:rsidRPr="006C147F">
        <w:t xml:space="preserve"> kierownik jednostki organizacyjnej niebędącej wydziałem —pracownikom zatrudnionym w jednostce.</w:t>
      </w:r>
    </w:p>
    <w:p w:rsidR="005531F4" w:rsidRDefault="008D2055" w:rsidP="00C65238">
      <w:pPr>
        <w:jc w:val="both"/>
      </w:pPr>
      <w:r>
        <w:t>Obowiązkowymi załącznikami do wniosku wyjazdowego W są:</w:t>
      </w:r>
    </w:p>
    <w:p w:rsidR="008D2055" w:rsidRDefault="008D2055" w:rsidP="00C65238">
      <w:pPr>
        <w:jc w:val="both"/>
      </w:pPr>
      <w:r>
        <w:t>- potwierdzenie udzielenia urlopu szkoleniowego</w:t>
      </w:r>
    </w:p>
    <w:p w:rsidR="008D2055" w:rsidRDefault="008D2055" w:rsidP="00C65238">
      <w:pPr>
        <w:jc w:val="both"/>
      </w:pPr>
      <w:r>
        <w:t>- potwierdzona przez bezpośredniego przełożonego informacja o sposobie organizacji zajęć w okresie nieobecności wynikającej z wyjazdu (dotyczy wyjazdów realizowanych w czasie trwania zajęć dydaktycznych)</w:t>
      </w:r>
      <w:bookmarkStart w:id="0" w:name="_GoBack"/>
      <w:bookmarkEnd w:id="0"/>
    </w:p>
    <w:p w:rsidR="008D2055" w:rsidRDefault="008D2055">
      <w:r>
        <w:t>Podstawa prawna:</w:t>
      </w:r>
    </w:p>
    <w:p w:rsidR="008D2055" w:rsidRPr="009934AE" w:rsidRDefault="008D2055" w:rsidP="008D2055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9934AE">
        <w:rPr>
          <w:sz w:val="18"/>
          <w:szCs w:val="18"/>
        </w:rPr>
        <w:t>Rozporządzeni</w:t>
      </w:r>
      <w:r>
        <w:rPr>
          <w:sz w:val="18"/>
          <w:szCs w:val="18"/>
        </w:rPr>
        <w:t>e</w:t>
      </w:r>
      <w:r w:rsidRPr="009934AE">
        <w:rPr>
          <w:sz w:val="18"/>
          <w:szCs w:val="18"/>
        </w:rPr>
        <w:t xml:space="preserve"> Ministra Nauki i Szkolnictwa Wyższego z dnia 12 października </w:t>
      </w:r>
      <w:r w:rsidRPr="009934AE">
        <w:rPr>
          <w:sz w:val="18"/>
          <w:szCs w:val="18"/>
        </w:rPr>
        <w:br/>
        <w:t xml:space="preserve">2006 r. w sprawie warunków kierowania osób za granicę w celach naukowych, dydaktycznych </w:t>
      </w:r>
      <w:r>
        <w:rPr>
          <w:sz w:val="18"/>
          <w:szCs w:val="18"/>
        </w:rPr>
        <w:br/>
      </w:r>
      <w:r w:rsidRPr="009934AE">
        <w:rPr>
          <w:sz w:val="18"/>
          <w:szCs w:val="18"/>
        </w:rPr>
        <w:t>i szkoleniowych oraz szczególnych uprawnień tych osób.</w:t>
      </w:r>
    </w:p>
    <w:p w:rsidR="008D2055" w:rsidRDefault="008D2055" w:rsidP="008D2055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9934AE">
        <w:rPr>
          <w:sz w:val="18"/>
          <w:szCs w:val="18"/>
        </w:rPr>
        <w:t>Uchwał</w:t>
      </w:r>
      <w:r>
        <w:rPr>
          <w:sz w:val="18"/>
          <w:szCs w:val="18"/>
        </w:rPr>
        <w:t>a</w:t>
      </w:r>
      <w:r w:rsidRPr="009934AE">
        <w:rPr>
          <w:sz w:val="18"/>
          <w:szCs w:val="18"/>
        </w:rPr>
        <w:t xml:space="preserve"> Senatu nr 112/2008 z dnia 24 czerwca 2008 roku w sprawie warunków i trybu kierowania pracowników, doktorantów i studentów Uniwersytetu Śląskiego za granicę w</w:t>
      </w:r>
      <w:r w:rsidRPr="00BE54C8">
        <w:t xml:space="preserve"> </w:t>
      </w:r>
      <w:r w:rsidRPr="009934AE">
        <w:rPr>
          <w:sz w:val="18"/>
          <w:szCs w:val="18"/>
        </w:rPr>
        <w:t>celach naukowych, dydaktycznych i szkoleniowych.</w:t>
      </w:r>
    </w:p>
    <w:p w:rsidR="008D2055" w:rsidRDefault="008D2055"/>
    <w:sectPr w:rsidR="008D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3B2"/>
    <w:multiLevelType w:val="hybridMultilevel"/>
    <w:tmpl w:val="23F2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A77"/>
    <w:multiLevelType w:val="hybridMultilevel"/>
    <w:tmpl w:val="1804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5"/>
    <w:rsid w:val="005531F4"/>
    <w:rsid w:val="008D2055"/>
    <w:rsid w:val="00C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65B509B4</Template>
  <TotalTime>12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Jarosław Gąsior</cp:lastModifiedBy>
  <cp:revision>1</cp:revision>
  <dcterms:created xsi:type="dcterms:W3CDTF">2015-01-29T10:20:00Z</dcterms:created>
  <dcterms:modified xsi:type="dcterms:W3CDTF">2015-01-29T10:38:00Z</dcterms:modified>
</cp:coreProperties>
</file>